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81" w:rsidRDefault="00AD2781">
      <w:pPr>
        <w:pStyle w:val="Cuerpodetexto"/>
        <w:spacing w:after="0"/>
      </w:pPr>
      <w:bookmarkStart w:id="0" w:name="_GoBack"/>
      <w:bookmarkEnd w:id="0"/>
    </w:p>
    <w:p w:rsidR="00AD2781" w:rsidRDefault="00AD2781">
      <w:pPr>
        <w:pStyle w:val="Cuerpodetexto"/>
        <w:jc w:val="both"/>
      </w:pPr>
    </w:p>
    <w:p w:rsidR="00AD2781" w:rsidRDefault="00AD2781">
      <w:pPr>
        <w:pStyle w:val="Cuerpodetexto"/>
        <w:jc w:val="both"/>
        <w:rPr>
          <w:rStyle w:val="Muydestacado"/>
        </w:rPr>
      </w:pPr>
      <w:r>
        <w:rPr>
          <w:rStyle w:val="Destacado"/>
        </w:rPr>
        <w:t xml:space="preserve">Profesionales de la salud que protagonizaron la prohibición del </w:t>
      </w:r>
      <w:proofErr w:type="spellStart"/>
      <w:r>
        <w:rPr>
          <w:rStyle w:val="Destacado"/>
        </w:rPr>
        <w:t>fracking</w:t>
      </w:r>
      <w:proofErr w:type="spellEnd"/>
      <w:r>
        <w:rPr>
          <w:rStyle w:val="Destacado"/>
        </w:rPr>
        <w:t xml:space="preserve"> en Nueva York  recorrerán la región a fines de octubre. La visita será en el marco de las Jornadas Internacionales de Salud, Ambiente e Hidrocarburos No Convencionales que se realizarán en Neuquén.</w:t>
      </w:r>
    </w:p>
    <w:p w:rsidR="00AD2781" w:rsidRDefault="00AD2781">
      <w:pPr>
        <w:pStyle w:val="Cuerpodetexto"/>
        <w:jc w:val="both"/>
      </w:pPr>
      <w:r>
        <w:rPr>
          <w:rStyle w:val="Muydestacado"/>
        </w:rPr>
        <w:t>Por Martín Álvarez</w:t>
      </w:r>
    </w:p>
    <w:p w:rsidR="00AD2781" w:rsidRDefault="00AD2781">
      <w:pPr>
        <w:pStyle w:val="Cuerpodetexto"/>
        <w:jc w:val="both"/>
      </w:pPr>
      <w:r>
        <w:t xml:space="preserve">El documento titulado </w:t>
      </w:r>
      <w:hyperlink r:id="rId6" w:history="1">
        <w:r>
          <w:rPr>
            <w:rStyle w:val="EnlacedeInternet"/>
            <w:i/>
          </w:rPr>
          <w:t xml:space="preserve">Compendio de hallazgos científicos, médicos y de medios de comunicación que demuestran los riesgos y daños del </w:t>
        </w:r>
        <w:proofErr w:type="spellStart"/>
        <w:r>
          <w:rPr>
            <w:rStyle w:val="EnlacedeInternet"/>
            <w:i/>
          </w:rPr>
          <w:t>fracking</w:t>
        </w:r>
        <w:proofErr w:type="spellEnd"/>
      </w:hyperlink>
      <w:r>
        <w:t xml:space="preserve"> fue uno de los principales fundamentos de la prohibición de la técnica de extracción de hidrocarburos no convencionales en Nueva York que se formalizó a mediados del año pasado. Dos de las especialistas que trabajaron en ese informe, de más de 230 páginas, visitarán la región y se reunirán con legisladores, agentes de salud, estudiantes y organizaciones sociales.</w:t>
      </w:r>
    </w:p>
    <w:p w:rsidR="00AD2781" w:rsidRDefault="00AD2781">
      <w:pPr>
        <w:pStyle w:val="Cuerpodetexto"/>
        <w:jc w:val="both"/>
      </w:pPr>
      <w:r>
        <w:t xml:space="preserve">“No importa cuán convincente sea la evidencia científica de daño, no es suficiente para frenar el </w:t>
      </w:r>
      <w:proofErr w:type="spellStart"/>
      <w:r>
        <w:t>fracking</w:t>
      </w:r>
      <w:proofErr w:type="spellEnd"/>
      <w:r>
        <w:t xml:space="preserve">. El movimiento social debe instalar la ciencia en la arena política para que sea efectiva”, explicó la bióloga Sandra </w:t>
      </w:r>
      <w:proofErr w:type="spellStart"/>
      <w:r>
        <w:t>Steingraber</w:t>
      </w:r>
      <w:proofErr w:type="spellEnd"/>
      <w:r>
        <w:t xml:space="preserve">, quien trabajó, junto a la pediatra </w:t>
      </w:r>
      <w:proofErr w:type="spellStart"/>
      <w:r>
        <w:t>Kathleen</w:t>
      </w:r>
      <w:proofErr w:type="spellEnd"/>
      <w:r>
        <w:t xml:space="preserve"> </w:t>
      </w:r>
      <w:proofErr w:type="spellStart"/>
      <w:r>
        <w:t>Nolan</w:t>
      </w:r>
      <w:proofErr w:type="spellEnd"/>
      <w:r>
        <w:t xml:space="preserve">, en el documento que reúne los resultados de más de 500 investigaciones científicas vinculadas con los </w:t>
      </w:r>
      <w:proofErr w:type="gramStart"/>
      <w:r>
        <w:t>impactos</w:t>
      </w:r>
      <w:proofErr w:type="gramEnd"/>
      <w:r>
        <w:t xml:space="preserve"> del </w:t>
      </w:r>
      <w:proofErr w:type="spellStart"/>
      <w:r>
        <w:t>fracking</w:t>
      </w:r>
      <w:proofErr w:type="spellEnd"/>
      <w:r>
        <w:t>. Ambas visitarán Neuquén.</w:t>
      </w:r>
    </w:p>
    <w:p w:rsidR="00AD2781" w:rsidRDefault="00AD2781">
      <w:pPr>
        <w:pStyle w:val="Cuerpodetexto"/>
        <w:jc w:val="both"/>
      </w:pPr>
      <w:r>
        <w:t xml:space="preserve">“Durante años hemos oído relatos. Ahora, la evidencia anecdótica está siendo confirmada por la evidencia científica”, sostuvo </w:t>
      </w:r>
      <w:proofErr w:type="spellStart"/>
      <w:r>
        <w:t>Nolan</w:t>
      </w:r>
      <w:proofErr w:type="spellEnd"/>
      <w:r>
        <w:t xml:space="preserve"> tras presentar la investigación en Estados Unidos. “No hay pruebas de que se pueda practicar </w:t>
      </w:r>
      <w:proofErr w:type="spellStart"/>
      <w:r>
        <w:t>fracking</w:t>
      </w:r>
      <w:proofErr w:type="spellEnd"/>
      <w:r>
        <w:t xml:space="preserve"> sin poner en peligro la salud humana”, indicó la pediatra.</w:t>
      </w:r>
    </w:p>
    <w:p w:rsidR="00AD2781" w:rsidRDefault="00AD2781">
      <w:pPr>
        <w:pStyle w:val="Cuerpodetexto"/>
        <w:jc w:val="both"/>
      </w:pPr>
      <w:r>
        <w:t>Contaminación de aire y agua, problemas de ingeniería, emisiones radiactivas, riesgos para la salud y seguridad laboral, amenazas a la agricultura, a la calidad del suelo y al sistema climático son algunos de los ejes sobre los que se articulan las conclusiones académicas.</w:t>
      </w:r>
    </w:p>
    <w:p w:rsidR="00AD2781" w:rsidRDefault="00AD2781">
      <w:pPr>
        <w:pStyle w:val="Cuerpodetexto"/>
        <w:jc w:val="both"/>
      </w:pPr>
      <w:bookmarkStart w:id="1" w:name="attachment_105499"/>
      <w:bookmarkEnd w:id="1"/>
      <w:r>
        <w:t>“A pesar de esta creciente cantidad de información el secretismo de la industria y la inactividad del gobierno siguen dificultando la investigación científica, dejando muchos potenciales problemas -especialmente riesgos acumulativos, a largo plazo- sin identificar, ni controlar, y en gran medida sin estudiar”, se indicó en la introducción al estudio que reúne los hallazgos científicos realizados por más de 500 artículos publicados en revistas académicas.</w:t>
      </w:r>
    </w:p>
    <w:p w:rsidR="00AD2781" w:rsidRDefault="00AD2781">
      <w:pPr>
        <w:pStyle w:val="Cuerpodetexto"/>
        <w:jc w:val="both"/>
      </w:pPr>
      <w:r>
        <w:t xml:space="preserve">Según el compendio, la falta de información fidedigna “es consecuencia de pactos de confidencialidad, expedientes judiciales sellados, y acuerdos legales que evitan que las familias y sus doctores puedan hablar sobre daños y enfermedades”. Se describió así una realidad que se asemeja bastante a la de la </w:t>
      </w:r>
      <w:proofErr w:type="spellStart"/>
      <w:r>
        <w:t>norpatagonia</w:t>
      </w:r>
      <w:proofErr w:type="spellEnd"/>
      <w:r>
        <w:t>.</w:t>
      </w:r>
    </w:p>
    <w:p w:rsidR="00AD2781" w:rsidRDefault="00AD2781">
      <w:pPr>
        <w:pStyle w:val="Cuerpodetexto"/>
        <w:jc w:val="both"/>
        <w:rPr>
          <w:rStyle w:val="Muydestacado"/>
        </w:rPr>
      </w:pPr>
      <w:r>
        <w:t xml:space="preserve">“En consecuencia, no existe aún un inventario general de los peligros para la salud humana”, advierten los ocho especialistas que firman el trabajo que será presentado en Argentina en las </w:t>
      </w:r>
      <w:r>
        <w:rPr>
          <w:i/>
        </w:rPr>
        <w:t>Jornadas Internacionales de Salud, Ambiente e Hidrocarburos No Convencionales</w:t>
      </w:r>
      <w:r>
        <w:t xml:space="preserve">. Esa actividad, organizada por el </w:t>
      </w:r>
      <w:hyperlink r:id="rId7" w:history="1">
        <w:r>
          <w:rPr>
            <w:rStyle w:val="EnlacedeInternet"/>
          </w:rPr>
          <w:t xml:space="preserve">Enlace por la Justicia Energética y </w:t>
        </w:r>
        <w:proofErr w:type="spellStart"/>
        <w:r>
          <w:rPr>
            <w:rStyle w:val="EnlacedeInternet"/>
          </w:rPr>
          <w:t>Socioambiental</w:t>
        </w:r>
        <w:proofErr w:type="spellEnd"/>
      </w:hyperlink>
      <w:r>
        <w:t xml:space="preserve"> (EJES), pretende promover el abordaje de salud </w:t>
      </w:r>
      <w:proofErr w:type="spellStart"/>
      <w:r>
        <w:t>socioambiental</w:t>
      </w:r>
      <w:proofErr w:type="spellEnd"/>
      <w:r>
        <w:t xml:space="preserve"> que profundiza los vínculos entre salud, ambiente y procesos </w:t>
      </w:r>
      <w:r>
        <w:lastRenderedPageBreak/>
        <w:t xml:space="preserve">sociales y productivos. La organización promotora de la actividad sostiene que es necesario dar a conocer y difundir las afecciones generadas por el </w:t>
      </w:r>
      <w:proofErr w:type="spellStart"/>
      <w:r>
        <w:t>fracking</w:t>
      </w:r>
      <w:proofErr w:type="spellEnd"/>
      <w:r>
        <w:t xml:space="preserve"> para contrarrestar el discurso empresario y gubernamental que afirma que existe una segura convivencia entre pozos y poblaciones.</w:t>
      </w:r>
    </w:p>
    <w:p w:rsidR="00AD2781" w:rsidRDefault="00AD2781">
      <w:pPr>
        <w:pStyle w:val="Cuerpodetexto"/>
        <w:jc w:val="both"/>
      </w:pPr>
      <w:r>
        <w:rPr>
          <w:rStyle w:val="Muydestacado"/>
        </w:rPr>
        <w:t>Actividades</w:t>
      </w:r>
    </w:p>
    <w:p w:rsidR="00AD2781" w:rsidRDefault="00AD2781">
      <w:pPr>
        <w:pStyle w:val="Cuerpodetexto"/>
        <w:jc w:val="both"/>
        <w:rPr>
          <w:color w:val="FFFFFF"/>
        </w:rPr>
      </w:pPr>
      <w:r>
        <w:t xml:space="preserve">Las actividades previstas en la zona comenzarán el 27 de octubre en la Legislatura neuquina donde se realizará una audiencia pública destinada a debatir el papel de las políticas públicas en cuanto a las afecciones que el </w:t>
      </w:r>
      <w:proofErr w:type="spellStart"/>
      <w:r>
        <w:t>fracking</w:t>
      </w:r>
      <w:proofErr w:type="spellEnd"/>
      <w:r>
        <w:t xml:space="preserve"> genera. Ese mismo día darán una conferencia en la Universidad Nacional del </w:t>
      </w:r>
      <w:proofErr w:type="spellStart"/>
      <w:r>
        <w:t>Comahue</w:t>
      </w:r>
      <w:proofErr w:type="spellEnd"/>
      <w:r>
        <w:t xml:space="preserve"> que declaró la actividad como de interés. El 28 están previstas dos conferencias. En el Hospital Castro Rendón disertarán bajo el título “Intervención y práctica sanitaria frente a los impactos en salud pública del </w:t>
      </w:r>
      <w:proofErr w:type="spellStart"/>
      <w:r>
        <w:t>fracking</w:t>
      </w:r>
      <w:proofErr w:type="spellEnd"/>
      <w:r>
        <w:t xml:space="preserve">” y en la Facultad de Medicina de la UNCO expondrán sobre la “Formación en salud </w:t>
      </w:r>
      <w:proofErr w:type="spellStart"/>
      <w:r>
        <w:t>socioambiental</w:t>
      </w:r>
      <w:proofErr w:type="spellEnd"/>
      <w:r>
        <w:t xml:space="preserve"> y </w:t>
      </w:r>
      <w:proofErr w:type="spellStart"/>
      <w:r>
        <w:t>fracking</w:t>
      </w:r>
      <w:proofErr w:type="spellEnd"/>
      <w:r>
        <w:t xml:space="preserve">”. El sábado 29 de octubre conversarán junto a la Confederación </w:t>
      </w:r>
      <w:proofErr w:type="spellStart"/>
      <w:r>
        <w:t>Mapuce</w:t>
      </w:r>
      <w:proofErr w:type="spellEnd"/>
      <w:r>
        <w:t xml:space="preserve"> de Neuquén sobre “Prácticas comunitarias e interculturales de salud </w:t>
      </w:r>
      <w:proofErr w:type="spellStart"/>
      <w:r>
        <w:t>socioambiental</w:t>
      </w:r>
      <w:proofErr w:type="spellEnd"/>
      <w:r>
        <w:t>”. Las jornadas contarán con un capítulo en Buenos Aires que se realizará el 25 y 26 de octubre.</w:t>
      </w:r>
    </w:p>
    <w:p w:rsidR="00AD2781" w:rsidRDefault="00AD2781">
      <w:pPr>
        <w:pStyle w:val="Cuerpodetexto"/>
      </w:pPr>
      <w:r>
        <w:rPr>
          <w:color w:val="FFFFFF"/>
        </w:rPr>
        <w:t>Vaca Muerta</w:t>
      </w:r>
    </w:p>
    <w:p w:rsidR="00D8625F" w:rsidRDefault="00D8625F"/>
    <w:sectPr w:rsidR="00D86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593" w:rsidRDefault="00044593">
      <w:r>
        <w:separator/>
      </w:r>
    </w:p>
  </w:endnote>
  <w:endnote w:type="continuationSeparator" w:id="0">
    <w:p w:rsidR="00044593" w:rsidRDefault="0004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781" w:rsidRDefault="00AD278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781" w:rsidRDefault="00AD278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781" w:rsidRDefault="00AD27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593" w:rsidRDefault="00044593">
      <w:r>
        <w:separator/>
      </w:r>
    </w:p>
  </w:footnote>
  <w:footnote w:type="continuationSeparator" w:id="0">
    <w:p w:rsidR="00044593" w:rsidRDefault="00044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781" w:rsidRDefault="00AD278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781" w:rsidRDefault="00AD2781">
    <w:pPr>
      <w:pStyle w:val="Encabezado1"/>
    </w:pPr>
    <w:r>
      <w:t xml:space="preserve">“No se puede hacer </w:t>
    </w:r>
    <w:proofErr w:type="spellStart"/>
    <w:r>
      <w:t>fracking</w:t>
    </w:r>
    <w:proofErr w:type="spellEnd"/>
    <w:r>
      <w:t xml:space="preserve"> sin poner en peligro la salud”</w:t>
    </w:r>
  </w:p>
  <w:p w:rsidR="00AD2781" w:rsidRDefault="00AD278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781" w:rsidRDefault="00AD27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5F"/>
    <w:rsid w:val="00044593"/>
    <w:rsid w:val="00361768"/>
    <w:rsid w:val="004E5829"/>
    <w:rsid w:val="00910029"/>
    <w:rsid w:val="00AD2781"/>
    <w:rsid w:val="00D8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5:chartTrackingRefBased/>
  <w15:docId w15:val="{0530DD62-33BC-4D93-8D1E-595A6450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Destacado">
    <w:name w:val="Destacado"/>
    <w:rPr>
      <w:i/>
      <w:iCs/>
    </w:rPr>
  </w:style>
  <w:style w:type="character" w:customStyle="1" w:styleId="Muydestacado">
    <w:name w:val="Muy destacado"/>
    <w:rPr>
      <w:b/>
      <w:bCs/>
    </w:rPr>
  </w:style>
  <w:style w:type="character" w:customStyle="1" w:styleId="PiedepginaCar">
    <w:name w:val="Pie de página Car"/>
    <w:rPr>
      <w:rFonts w:cs="Mangal"/>
      <w:szCs w:val="21"/>
    </w:rPr>
  </w:style>
  <w:style w:type="character" w:customStyle="1" w:styleId="ListLabel1">
    <w:name w:val="ListLabel 1"/>
    <w:rPr>
      <w:rFonts w:cs="Symbol"/>
    </w:rPr>
  </w:style>
  <w:style w:type="character" w:styleId="Hipervnculo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Cuerpodetexto"/>
    <w:rPr>
      <w:rFonts w:cs="Lucida Sans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Encabezado1">
    <w:name w:val="Encabezado 1"/>
    <w:basedOn w:val="Encabezado"/>
    <w:rPr>
      <w:rFonts w:ascii="Liberation Serif" w:hAnsi="Liberation Serif"/>
      <w:b/>
      <w:bCs/>
      <w:sz w:val="48"/>
      <w:szCs w:val="48"/>
    </w:rPr>
  </w:style>
  <w:style w:type="paragraph" w:styleId="Encabezado">
    <w:name w:val="header"/>
    <w:basedOn w:val="Normal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Piedepgina">
    <w:name w:val="footer"/>
    <w:basedOn w:val="Normal"/>
    <w:pPr>
      <w:suppressLineNumbers/>
      <w:tabs>
        <w:tab w:val="center" w:pos="4419"/>
        <w:tab w:val="right" w:pos="8838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ejes.org.ar/frackingysalud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sur.org.ar/blog/2016/05/27/compendio-cientifico-sobre-fracking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Links>
    <vt:vector size="12" baseType="variant">
      <vt:variant>
        <vt:i4>7012459</vt:i4>
      </vt:variant>
      <vt:variant>
        <vt:i4>3</vt:i4>
      </vt:variant>
      <vt:variant>
        <vt:i4>0</vt:i4>
      </vt:variant>
      <vt:variant>
        <vt:i4>5</vt:i4>
      </vt:variant>
      <vt:variant>
        <vt:lpwstr>http://www.ejes.org.ar/frackingysalud/</vt:lpwstr>
      </vt:variant>
      <vt:variant>
        <vt:lpwstr/>
      </vt:variant>
      <vt:variant>
        <vt:i4>524364</vt:i4>
      </vt:variant>
      <vt:variant>
        <vt:i4>0</vt:i4>
      </vt:variant>
      <vt:variant>
        <vt:i4>0</vt:i4>
      </vt:variant>
      <vt:variant>
        <vt:i4>5</vt:i4>
      </vt:variant>
      <vt:variant>
        <vt:lpwstr>http://www.opsur.org.ar/blog/2016/05/27/compendio-cientifico-sobre-fracking/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Solano</dc:creator>
  <cp:keywords/>
  <cp:lastModifiedBy>Centro</cp:lastModifiedBy>
  <cp:revision>2</cp:revision>
  <cp:lastPrinted>2016-10-29T05:26:00Z</cp:lastPrinted>
  <dcterms:created xsi:type="dcterms:W3CDTF">2016-10-29T05:34:00Z</dcterms:created>
  <dcterms:modified xsi:type="dcterms:W3CDTF">2016-10-29T05:34:00Z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