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2F" w:rsidRDefault="00F65448">
      <w:pPr>
        <w:spacing w:line="276" w:lineRule="auto"/>
        <w:jc w:val="right"/>
      </w:pPr>
      <w:r>
        <w:rPr>
          <w:rFonts w:ascii="helvetica;sans-serif" w:hAnsi="helvetica;sans-serif"/>
          <w:color w:val="1D2129"/>
          <w:sz w:val="21"/>
          <w:shd w:val="clear" w:color="auto" w:fill="FFFFFF"/>
        </w:rPr>
        <w:t>¡LA LUCHA SIGUE! AYOTZINAPA VIVE</w:t>
      </w:r>
      <w:proofErr w:type="gramStart"/>
      <w:r>
        <w:rPr>
          <w:rFonts w:ascii="helvetica;sans-serif" w:hAnsi="helvetica;sans-serif"/>
          <w:color w:val="1D2129"/>
          <w:sz w:val="21"/>
          <w:shd w:val="clear" w:color="auto" w:fill="FFFFFF"/>
        </w:rPr>
        <w:t>!</w:t>
      </w:r>
      <w:proofErr w:type="gramEnd"/>
      <w:r>
        <w:rPr>
          <w:rFonts w:ascii="helvetica;sans-serif" w:hAnsi="helvetica;sans-serif"/>
          <w:color w:val="1D2129"/>
          <w:sz w:val="21"/>
          <w:shd w:val="clear" w:color="auto" w:fill="FFFFFF"/>
        </w:rPr>
        <w:t> </w:t>
      </w:r>
      <w:r>
        <w:rPr>
          <w:rFonts w:ascii="helvetica;sans-serif" w:hAnsi="helvetica;sans-serif"/>
          <w:color w:val="1D2129"/>
          <w:sz w:val="21"/>
        </w:rPr>
        <w:br/>
      </w:r>
      <w:bookmarkStart w:id="0" w:name="_GoBack"/>
      <w:bookmarkEnd w:id="0"/>
      <w:r>
        <w:rPr>
          <w:rFonts w:ascii="helvetica;sans-serif" w:hAnsi="helvetica;sans-serif"/>
          <w:color w:val="1D2129"/>
          <w:sz w:val="21"/>
        </w:rPr>
        <w:br/>
      </w:r>
      <w:r>
        <w:rPr>
          <w:rFonts w:ascii="helvetica;sans-serif" w:hAnsi="helvetica;sans-serif"/>
          <w:color w:val="1D2129"/>
          <w:sz w:val="21"/>
          <w:shd w:val="clear" w:color="auto" w:fill="FFFFFF"/>
        </w:rPr>
        <w:t>¡ES UN CRIMEN DE ESTADO!</w:t>
      </w:r>
    </w:p>
    <w:p w:rsidR="00AC012F" w:rsidRDefault="00F65448">
      <w:pPr>
        <w:spacing w:line="276" w:lineRule="auto"/>
        <w:jc w:val="right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 </w:t>
      </w:r>
    </w:p>
    <w:p w:rsidR="00AC012F" w:rsidRDefault="00F65448">
      <w:pPr>
        <w:jc w:val="both"/>
      </w:pPr>
      <w:r>
        <w:t>La tarde de ayer, 26 de octubre, las</w:t>
      </w:r>
      <w:r>
        <w:br/>
        <w:t>organizaciones civiles de la localidad anexaron la visita al Congreso del Estado,</w:t>
      </w:r>
      <w:r>
        <w:br/>
        <w:t>dentro del marco de las acciones a nivel nacional en apoyo a las madres y</w:t>
      </w:r>
      <w:r>
        <w:t xml:space="preserve"> padres</w:t>
      </w:r>
      <w:r>
        <w:br/>
        <w:t>de familia así como a las amistades de los 43 Estudiantes Normalistas de la</w:t>
      </w:r>
      <w:r>
        <w:br/>
        <w:t xml:space="preserve">Escuela Normal Rural Isidro Burgos en </w:t>
      </w:r>
      <w:proofErr w:type="spellStart"/>
      <w:r>
        <w:t>Ayotzinapa</w:t>
      </w:r>
      <w:proofErr w:type="spellEnd"/>
      <w:r>
        <w:t>, Guerrero, desaparecidos el</w:t>
      </w:r>
      <w:r>
        <w:br/>
        <w:t>pasado 26 de septiembre del 2014.</w:t>
      </w:r>
    </w:p>
    <w:p w:rsidR="00AC012F" w:rsidRDefault="00F65448">
      <w:pPr>
        <w:jc w:val="both"/>
      </w:pPr>
      <w:r>
        <w:t>La petición y exigencia resulta</w:t>
      </w:r>
      <w:r>
        <w:br/>
        <w:t>de la nula atención que ha da</w:t>
      </w:r>
      <w:r>
        <w:t>do el Estado Mexicano a las 20 recomendaciones que</w:t>
      </w:r>
      <w:r>
        <w:br/>
        <w:t>dio el Grupo Interdisciplinario de Expertos Independientes (GIEI).</w:t>
      </w:r>
    </w:p>
    <w:p w:rsidR="00AC012F" w:rsidRDefault="00F65448">
      <w:pPr>
        <w:spacing w:after="283"/>
        <w:jc w:val="both"/>
      </w:pPr>
      <w:r>
        <w:t>En un comunicado, el grupo de</w:t>
      </w:r>
      <w:r>
        <w:br/>
        <w:t>expertos dio a conocer las 20 recomendaciones hechas a la dependencia: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Unificar las causas penales. Esto</w:t>
      </w:r>
      <w:r>
        <w:br/>
        <w:t>par</w:t>
      </w:r>
      <w:r>
        <w:t xml:space="preserve">a que pueden ser concentradas y juzgadas de manera integral.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No fragmentar el expediente. Aquí</w:t>
      </w:r>
      <w:r>
        <w:br/>
        <w:t>piden incorporar al expediente todas las Averiguaciones Previas iniciadas, lo</w:t>
      </w:r>
      <w:r>
        <w:br/>
        <w:t>que será clave para determinar las responsabilidades de cada uno de los</w:t>
      </w:r>
      <w:r>
        <w:br/>
        <w:t xml:space="preserve">autores.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Integrar toda la información de</w:t>
      </w:r>
      <w:r>
        <w:br/>
        <w:t>la noche de los hechos con la investigación al grupo criminal, en este caso</w:t>
      </w:r>
      <w:r>
        <w:br/>
        <w:t>Guerrero Unidos, para que la Oficina del Caso Iguala tenga al alcance toda la</w:t>
      </w:r>
      <w:r>
        <w:br/>
        <w:t xml:space="preserve">información y contexto.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Considerar otras violaciones a</w:t>
      </w:r>
      <w:r>
        <w:br/>
        <w:t>derechos human</w:t>
      </w:r>
      <w:r>
        <w:t xml:space="preserve">os y ampliar los cargos a los presuntos responsables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Testimonios pendientes. El GIEI</w:t>
      </w:r>
      <w:r>
        <w:br/>
        <w:t>insiste en tomarle la declaración a personajes que considera clave en el caso,</w:t>
      </w:r>
      <w:r>
        <w:br/>
        <w:t>como los militares del 27 Batallón de Iguala, funcionarios del municipio y</w:t>
      </w:r>
      <w:r>
        <w:br/>
        <w:t>familiares de ví</w:t>
      </w:r>
      <w:r>
        <w:t xml:space="preserve">ctimas.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Seguir la red de telefonía entre</w:t>
      </w:r>
      <w:r>
        <w:br/>
        <w:t xml:space="preserve">los presuntos responsables para identificar a más involucrados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Hacer un estudio de balística</w:t>
      </w:r>
      <w:r>
        <w:br/>
        <w:t>entre los casquillos encontrados en las zonas clave del caso y las armas de</w:t>
      </w:r>
      <w:r>
        <w:br/>
        <w:t xml:space="preserve">policías de todos los niveles, así como una </w:t>
      </w:r>
      <w:r>
        <w:t>explicación de peritajes de</w:t>
      </w:r>
      <w:r>
        <w:br/>
        <w:t xml:space="preserve">balística que no fueron notificados.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Establecer fechas concretas y no</w:t>
      </w:r>
      <w:r>
        <w:br/>
        <w:t>expectativas de los resultados de análisis de restos enviados a la Universidad</w:t>
      </w:r>
      <w:r>
        <w:br/>
        <w:t xml:space="preserve">de Innsbruck, Austria.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Incorporar al expediente la</w:t>
      </w:r>
      <w:r>
        <w:br/>
        <w:t>documentación militar disp</w:t>
      </w:r>
      <w:r>
        <w:t>onible, desde los protocolos de actuación de las</w:t>
      </w:r>
      <w:r>
        <w:br/>
        <w:t>fuerzas armadas, hasta la recuperación de fotos y videos que involucren a</w:t>
      </w:r>
      <w:r>
        <w:br/>
        <w:t xml:space="preserve">militares.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Investigar el tráfico de</w:t>
      </w:r>
      <w:r>
        <w:br/>
      </w:r>
      <w:r>
        <w:lastRenderedPageBreak/>
        <w:t>estupefacientes como una de las líneas de investigación para saber si tuvo</w:t>
      </w:r>
      <w:r>
        <w:br/>
        <w:t>alguna relación con l</w:t>
      </w:r>
      <w:r>
        <w:t xml:space="preserve">os ataques a los normalistas.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Identificación del quinto autobús</w:t>
      </w:r>
      <w:r>
        <w:br/>
        <w:t>en el caso así como investigar las versiones de los choferes y empresas de</w:t>
      </w:r>
      <w:r>
        <w:br/>
        <w:t xml:space="preserve">transporte.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Investigar las denunciar de</w:t>
      </w:r>
      <w:r>
        <w:br/>
        <w:t xml:space="preserve">tortura  detenidos por el caso.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Determinar si actuaron legalmente</w:t>
      </w:r>
      <w:r>
        <w:br/>
        <w:t>cada uno</w:t>
      </w:r>
      <w:r>
        <w:t xml:space="preserve"> de los servidores públicos involucrados cada etapa de los hechos.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Realizar las capturas pendientes</w:t>
      </w:r>
      <w:r>
        <w:br/>
        <w:t>del caso, como la de Felipe Flores Velásquez, exsecretario de Seguridad Pública</w:t>
      </w:r>
      <w:r>
        <w:br/>
        <w:t xml:space="preserve">de Iguala.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Investigar los recursos de todos</w:t>
      </w:r>
      <w:r>
        <w:br/>
        <w:t>los presuntos responsables y d</w:t>
      </w:r>
      <w:r>
        <w:t xml:space="preserve">eterminar si su origen es legal o no.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Investigar a funcionarios por</w:t>
      </w:r>
      <w:r>
        <w:br/>
        <w:t xml:space="preserve">presunta obstrucción de información en el caso.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Cambiar la versión pública del</w:t>
      </w:r>
      <w:r>
        <w:br/>
        <w:t>caso como una “verdad histórica”, y agregar otros motivos por los cuales los</w:t>
      </w:r>
      <w:r>
        <w:br/>
        <w:t>estudiantes fueron atacados. I</w:t>
      </w:r>
      <w:r>
        <w:t>ndependientemente de que haya evidencia</w:t>
      </w:r>
      <w:r>
        <w:br/>
        <w:t xml:space="preserve">científica de los restos de uno de ellos.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No interrumpir las diligencias y</w:t>
      </w:r>
      <w:r>
        <w:br/>
        <w:t xml:space="preserve">continuar con el proceso de búsqueda de los normalistas.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  <w:spacing w:after="0"/>
      </w:pPr>
      <w:r>
        <w:t>Mantener el diálogo entre los</w:t>
      </w:r>
      <w:r>
        <w:br/>
        <w:t xml:space="preserve">familiares de las víctimas y la Procuraduría. </w:t>
      </w:r>
    </w:p>
    <w:p w:rsidR="00AC012F" w:rsidRDefault="00F65448">
      <w:pPr>
        <w:pStyle w:val="Cuerpodetexto"/>
        <w:numPr>
          <w:ilvl w:val="0"/>
          <w:numId w:val="1"/>
        </w:numPr>
        <w:tabs>
          <w:tab w:val="left" w:pos="0"/>
        </w:tabs>
      </w:pPr>
      <w:r>
        <w:t xml:space="preserve">Cese </w:t>
      </w:r>
      <w:r>
        <w:t>a la criminalización de los</w:t>
      </w:r>
      <w:r>
        <w:br/>
        <w:t xml:space="preserve">familiares de los desaparecidos y evitar nuevas maneras de victimizarlos. </w:t>
      </w:r>
    </w:p>
    <w:p w:rsidR="00AC012F" w:rsidRDefault="00F65448">
      <w:pPr>
        <w:pStyle w:val="Cuerpodetexto"/>
        <w:spacing w:after="0"/>
        <w:jc w:val="center"/>
      </w:pPr>
      <w:r>
        <w:t> </w:t>
      </w:r>
    </w:p>
    <w:p w:rsidR="00AC012F" w:rsidRDefault="00AC012F"/>
    <w:sectPr w:rsidR="00AC012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helvetic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02856"/>
    <w:multiLevelType w:val="multilevel"/>
    <w:tmpl w:val="293AF84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4F204E92"/>
    <w:multiLevelType w:val="multilevel"/>
    <w:tmpl w:val="F5AC76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2F"/>
    <w:rsid w:val="00AC012F"/>
    <w:rsid w:val="00F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759863B-CDD4-4542-A3D4-B69914F4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Solano</dc:creator>
  <cp:lastModifiedBy>Centro</cp:lastModifiedBy>
  <cp:revision>2</cp:revision>
  <dcterms:created xsi:type="dcterms:W3CDTF">2016-10-30T02:40:00Z</dcterms:created>
  <dcterms:modified xsi:type="dcterms:W3CDTF">2016-10-30T02:40:00Z</dcterms:modified>
  <dc:language>es-AR</dc:language>
</cp:coreProperties>
</file>