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36F78" w14:textId="3B85F886" w:rsidR="00A63628" w:rsidRDefault="00A63628" w:rsidP="007F1732">
      <w:pPr>
        <w:spacing w:before="120" w:after="120" w:line="276" w:lineRule="auto"/>
        <w:jc w:val="both"/>
        <w:rPr>
          <w:rFonts w:ascii="Bookman Old Style" w:hAnsi="Bookman Old Style"/>
          <w:b/>
          <w:bCs/>
          <w:sz w:val="36"/>
          <w:szCs w:val="22"/>
          <w:lang w:val="es-VE"/>
        </w:rPr>
      </w:pPr>
      <w:bookmarkStart w:id="0" w:name="_GoBack"/>
      <w:r>
        <w:rPr>
          <w:rFonts w:ascii="Bookman Old Style" w:hAnsi="Bookman Old Style"/>
          <w:b/>
          <w:bCs/>
          <w:noProof/>
          <w:sz w:val="36"/>
          <w:szCs w:val="22"/>
          <w:lang w:val="es-CL" w:eastAsia="es-CL"/>
        </w:rPr>
        <w:drawing>
          <wp:inline distT="0" distB="0" distL="0" distR="0" wp14:anchorId="1D9C01CD" wp14:editId="7CE02408">
            <wp:extent cx="6400800" cy="1559656"/>
            <wp:effectExtent l="0" t="0" r="0" b="254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DDHEE definitiv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55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b/>
          <w:bCs/>
          <w:noProof/>
          <w:sz w:val="36"/>
          <w:szCs w:val="22"/>
          <w:lang w:val="es-CL" w:eastAsia="es-CL"/>
        </w:rPr>
        <w:drawing>
          <wp:inline distT="0" distB="0" distL="0" distR="0" wp14:anchorId="0A178AB1" wp14:editId="04671309">
            <wp:extent cx="6398039" cy="1423359"/>
            <wp:effectExtent l="0" t="0" r="3175" b="571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deh Chi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42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BC2E1" w14:textId="053BD30D" w:rsidR="00CA6501" w:rsidRPr="00A63628" w:rsidRDefault="00CA6501" w:rsidP="007F1732">
      <w:pPr>
        <w:spacing w:before="120" w:after="120" w:line="276" w:lineRule="auto"/>
        <w:jc w:val="both"/>
        <w:rPr>
          <w:rFonts w:ascii="Bookman Old Style" w:hAnsi="Bookman Old Style"/>
          <w:b/>
          <w:bCs/>
          <w:sz w:val="44"/>
          <w:szCs w:val="22"/>
          <w:lang w:val="es-VE"/>
        </w:rPr>
      </w:pPr>
      <w:r w:rsidRPr="00A63628">
        <w:rPr>
          <w:rFonts w:ascii="Bookman Old Style" w:hAnsi="Bookman Old Style"/>
          <w:b/>
          <w:bCs/>
          <w:sz w:val="44"/>
          <w:szCs w:val="22"/>
          <w:lang w:val="es-VE"/>
        </w:rPr>
        <w:t>Luchar por la paz. Evitar la 3ra, Guerra</w:t>
      </w:r>
      <w:r w:rsidR="00A63628">
        <w:rPr>
          <w:rFonts w:ascii="Bookman Old Style" w:hAnsi="Bookman Old Style"/>
          <w:b/>
          <w:bCs/>
          <w:sz w:val="44"/>
          <w:szCs w:val="22"/>
          <w:lang w:val="es-VE"/>
        </w:rPr>
        <w:t xml:space="preserve"> </w:t>
      </w:r>
      <w:r w:rsidR="00A63628">
        <w:rPr>
          <w:rFonts w:ascii="Bookman Old Style" w:hAnsi="Bookman Old Style"/>
          <w:b/>
          <w:bCs/>
          <w:sz w:val="44"/>
          <w:szCs w:val="22"/>
          <w:u w:val="single"/>
          <w:lang w:val="es-VE"/>
        </w:rPr>
        <w:t>termonuclear</w:t>
      </w:r>
      <w:r w:rsidRPr="00A63628">
        <w:rPr>
          <w:rFonts w:ascii="Bookman Old Style" w:hAnsi="Bookman Old Style"/>
          <w:b/>
          <w:bCs/>
          <w:sz w:val="44"/>
          <w:szCs w:val="22"/>
          <w:lang w:val="es-VE"/>
        </w:rPr>
        <w:t xml:space="preserve"> Mundial.</w:t>
      </w:r>
    </w:p>
    <w:p w14:paraId="764302F3" w14:textId="78BFBBA4" w:rsidR="00CA6501" w:rsidRPr="00A63628" w:rsidRDefault="00A63628" w:rsidP="00A63628">
      <w:pPr>
        <w:spacing w:before="360" w:after="360" w:line="276" w:lineRule="auto"/>
        <w:jc w:val="both"/>
        <w:rPr>
          <w:rFonts w:ascii="Bookman Old Style" w:hAnsi="Bookman Old Style"/>
          <w:b/>
          <w:bCs/>
          <w:sz w:val="28"/>
          <w:szCs w:val="28"/>
          <w:lang w:val="es-VE"/>
        </w:rPr>
      </w:pPr>
      <w:r w:rsidRPr="00A63628">
        <w:rPr>
          <w:rFonts w:ascii="Bookman Old Style" w:hAnsi="Bookman Old Style"/>
          <w:b/>
          <w:bCs/>
          <w:noProof/>
          <w:sz w:val="28"/>
          <w:szCs w:val="22"/>
          <w:lang w:val="es-CL" w:eastAsia="es-CL"/>
        </w:rPr>
        <w:drawing>
          <wp:anchor distT="0" distB="0" distL="114300" distR="114300" simplePos="0" relativeHeight="251658240" behindDoc="0" locked="0" layoutInCell="1" allowOverlap="1" wp14:anchorId="1E0F3E28" wp14:editId="17A29CBB">
            <wp:simplePos x="0" y="0"/>
            <wp:positionH relativeFrom="column">
              <wp:posOffset>4445</wp:posOffset>
            </wp:positionH>
            <wp:positionV relativeFrom="paragraph">
              <wp:posOffset>228600</wp:posOffset>
            </wp:positionV>
            <wp:extent cx="1310640" cy="1233805"/>
            <wp:effectExtent l="0" t="0" r="3810" b="4445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gio Rodriguez Gelfestei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3628">
        <w:rPr>
          <w:rFonts w:ascii="Bookman Old Style" w:hAnsi="Bookman Old Style"/>
          <w:b/>
          <w:bCs/>
          <w:sz w:val="28"/>
          <w:szCs w:val="28"/>
          <w:lang w:val="es-VE"/>
        </w:rPr>
        <w:t xml:space="preserve">Por </w:t>
      </w:r>
      <w:r w:rsidR="00CA6501" w:rsidRPr="00A63628">
        <w:rPr>
          <w:rFonts w:ascii="Bookman Old Style" w:hAnsi="Bookman Old Style"/>
          <w:b/>
          <w:bCs/>
          <w:sz w:val="28"/>
          <w:szCs w:val="28"/>
          <w:lang w:val="es-VE"/>
        </w:rPr>
        <w:t xml:space="preserve">Sergio Rodríguez </w:t>
      </w:r>
      <w:proofErr w:type="spellStart"/>
      <w:r w:rsidR="00CA6501" w:rsidRPr="00A63628">
        <w:rPr>
          <w:rFonts w:ascii="Bookman Old Style" w:hAnsi="Bookman Old Style"/>
          <w:b/>
          <w:bCs/>
          <w:sz w:val="28"/>
          <w:szCs w:val="28"/>
          <w:lang w:val="es-VE"/>
        </w:rPr>
        <w:t>Gelfenstein</w:t>
      </w:r>
      <w:proofErr w:type="spellEnd"/>
      <w:r w:rsidRPr="00A63628">
        <w:rPr>
          <w:rFonts w:ascii="Bookman Old Style" w:hAnsi="Bookman Old Style"/>
          <w:b/>
          <w:bCs/>
          <w:sz w:val="28"/>
          <w:szCs w:val="28"/>
          <w:lang w:val="es-VE"/>
        </w:rPr>
        <w:t xml:space="preserve">/Escritor y analista internacional/ </w:t>
      </w:r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 xml:space="preserve">ADDHEE.ONG/Lucha internacionalista/ El Salto/ Prensa Mare Argentina/ </w:t>
      </w:r>
      <w:proofErr w:type="spellStart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Xinhua</w:t>
      </w:r>
      <w:proofErr w:type="spellEnd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Other</w:t>
      </w:r>
      <w:proofErr w:type="spellEnd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 xml:space="preserve"> News, </w:t>
      </w:r>
      <w:proofErr w:type="spellStart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Sputnik</w:t>
      </w:r>
      <w:proofErr w:type="spellEnd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 xml:space="preserve">, RT, Publico.es,  La Jornada de México, Red latina sin </w:t>
      </w:r>
      <w:proofErr w:type="spellStart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fronteras.Sur</w:t>
      </w:r>
      <w:proofErr w:type="spellEnd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 xml:space="preserve">, ACHEI, Utopía, Argentina </w:t>
      </w:r>
      <w:proofErr w:type="spellStart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Indymedia</w:t>
      </w:r>
      <w:proofErr w:type="spellEnd"/>
      <w:r w:rsidRPr="00A63628">
        <w:rPr>
          <w:rFonts w:ascii="Bookman Old Style" w:hAnsi="Bookman Old Style" w:cs="Arial"/>
          <w:b/>
          <w:bCs/>
          <w:i/>
          <w:iCs/>
          <w:color w:val="1E1E1E"/>
          <w:sz w:val="28"/>
          <w:szCs w:val="28"/>
          <w:u w:val="single"/>
          <w:shd w:val="clear" w:color="auto" w:fill="FFFFFF"/>
        </w:rPr>
        <w:t>:</w:t>
      </w:r>
    </w:p>
    <w:p w14:paraId="00C9223E" w14:textId="5103C11A" w:rsidR="00ED013B" w:rsidRPr="007F1732" w:rsidRDefault="00A63628" w:rsidP="007F1732">
      <w:p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lang w:val="es-VE"/>
        </w:rPr>
      </w:pPr>
      <w:r>
        <w:rPr>
          <w:rFonts w:ascii="Bookman Old Style" w:hAnsi="Bookman Old Style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0" locked="0" layoutInCell="1" allowOverlap="1" wp14:anchorId="7141E034" wp14:editId="193C8DC8">
            <wp:simplePos x="0" y="0"/>
            <wp:positionH relativeFrom="column">
              <wp:posOffset>2738120</wp:posOffset>
            </wp:positionH>
            <wp:positionV relativeFrom="paragraph">
              <wp:posOffset>64770</wp:posOffset>
            </wp:positionV>
            <wp:extent cx="3621405" cy="3750945"/>
            <wp:effectExtent l="0" t="0" r="0" b="1905"/>
            <wp:wrapSquare wrapText="bothSides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gasaki-e-hiroshima-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1405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13B" w:rsidRPr="007F1732">
        <w:rPr>
          <w:rFonts w:ascii="Bookman Old Style" w:hAnsi="Bookman Old Style"/>
          <w:sz w:val="22"/>
          <w:szCs w:val="22"/>
          <w:lang w:val="es-VE"/>
        </w:rPr>
        <w:t xml:space="preserve">Varios lectores me han escrito para preguntarme si una tercera guerra mundial es inminente e inevitable. </w:t>
      </w:r>
      <w:r w:rsidR="002D11C0" w:rsidRPr="007F1732">
        <w:rPr>
          <w:rFonts w:ascii="Bookman Old Style" w:hAnsi="Bookman Old Style"/>
          <w:sz w:val="22"/>
          <w:szCs w:val="22"/>
          <w:lang w:val="es-VE"/>
        </w:rPr>
        <w:t>Aunque nunca ha desaparecido el</w:t>
      </w:r>
      <w:r w:rsidR="00ED013B" w:rsidRPr="007F1732">
        <w:rPr>
          <w:rFonts w:ascii="Bookman Old Style" w:hAnsi="Bookman Old Style"/>
          <w:sz w:val="22"/>
          <w:szCs w:val="22"/>
          <w:lang w:val="es-VE"/>
        </w:rPr>
        <w:t xml:space="preserve"> dilema planteado al inaugurarse la era nuclear tras el lanzamiento de las bombas atómicas en Hiroshima y Nagasaki en agosto de 1945, hoy se ha puesto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 xml:space="preserve"> más que nunca antes en los últimos 80 años, sobre</w:t>
      </w:r>
      <w:r w:rsidR="00ED013B" w:rsidRPr="007F1732">
        <w:rPr>
          <w:rFonts w:ascii="Bookman Old Style" w:hAnsi="Bookman Old Style"/>
          <w:sz w:val="22"/>
          <w:szCs w:val="22"/>
          <w:lang w:val="es-VE"/>
        </w:rPr>
        <w:t xml:space="preserve"> el tapete de la preocupación de los ciudadanos en diversas latitudes y longitudes del planeta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 xml:space="preserve">, </w:t>
      </w:r>
    </w:p>
    <w:p w14:paraId="75DF8C51" w14:textId="7CE66DCF" w:rsidR="00ED013B" w:rsidRPr="007F1732" w:rsidRDefault="00ED013B" w:rsidP="007F1732">
      <w:p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lang w:val="es-VE"/>
        </w:rPr>
      </w:pPr>
      <w:r w:rsidRPr="007F1732">
        <w:rPr>
          <w:rFonts w:ascii="Bookman Old Style" w:hAnsi="Bookman Old Style"/>
          <w:sz w:val="22"/>
          <w:szCs w:val="22"/>
          <w:lang w:val="es-VE"/>
        </w:rPr>
        <w:t xml:space="preserve">Lo cierto es que aquel viejo adagio de que no se conoce como empezará la tercera guerra mundial, pero si se sabe que la cuarta comenzará con palos y piedras, cobra plena validez. La racionalidad que ha indicado -desde 1945- que una nueva guerra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 xml:space="preserve">mundial, 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necesariamente conducirá a la utilización de armas atómicas, significando muy probablemente el fin de la especie humana sobre el planeta, ha inducido a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una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racionalidad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 xml:space="preserve"> que ha compelido a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evitar tal tipo de conflagración. Durante la guerra fría primó una lógica de contención mutua que permitió mantener al mundo alejado de tal posibilidad.</w:t>
      </w:r>
    </w:p>
    <w:p w14:paraId="3B5E3F29" w14:textId="62F4B441" w:rsidR="00ED013B" w:rsidRPr="007F1732" w:rsidRDefault="00ED013B" w:rsidP="007F1732">
      <w:p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lang w:val="es-VE"/>
        </w:rPr>
      </w:pPr>
      <w:r w:rsidRPr="007F1732">
        <w:rPr>
          <w:rFonts w:ascii="Bookman Old Style" w:hAnsi="Bookman Old Style"/>
          <w:sz w:val="22"/>
          <w:szCs w:val="22"/>
          <w:lang w:val="es-VE"/>
        </w:rPr>
        <w:lastRenderedPageBreak/>
        <w:t xml:space="preserve">Pero el fin de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esa atapa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, la desaparición de la Unión Soviética y del mundo bipolar y el desenfrenado triunfalismo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desatado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en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O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ccidente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tras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aquella idea de que “la historia había finalizado”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,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ha llevado al mundo a una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fase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de </w:t>
      </w:r>
      <w:r w:rsidR="00BD3DB9" w:rsidRPr="007F1732">
        <w:rPr>
          <w:rFonts w:ascii="Bookman Old Style" w:hAnsi="Bookman Old Style"/>
          <w:sz w:val="22"/>
          <w:szCs w:val="22"/>
          <w:lang w:val="es-VE"/>
        </w:rPr>
        <w:t>escepticismo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que ha ido escalando en la medida del fracaso del capitalismo como instrumento para generar </w:t>
      </w:r>
      <w:r w:rsidR="00BD3DB9" w:rsidRPr="007F1732">
        <w:rPr>
          <w:rFonts w:ascii="Bookman Old Style" w:hAnsi="Bookman Old Style"/>
          <w:sz w:val="22"/>
          <w:szCs w:val="22"/>
          <w:lang w:val="es-VE"/>
        </w:rPr>
        <w:t>estabilidad y desarrollo en el planeta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. Por el contrario, se ha</w:t>
      </w:r>
      <w:r w:rsidR="00A63628">
        <w:rPr>
          <w:rFonts w:ascii="Bookman Old Style" w:hAnsi="Bookman Old Style"/>
          <w:sz w:val="22"/>
          <w:szCs w:val="22"/>
          <w:lang w:val="es-VE"/>
        </w:rPr>
        <w:t xml:space="preserve"> encaminado a la H</w:t>
      </w:r>
      <w:r w:rsidR="00BD3DB9" w:rsidRPr="007F1732">
        <w:rPr>
          <w:rFonts w:ascii="Bookman Old Style" w:hAnsi="Bookman Old Style"/>
          <w:sz w:val="22"/>
          <w:szCs w:val="22"/>
          <w:lang w:val="es-VE"/>
        </w:rPr>
        <w:t>umanidad a una era en la que pareciera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n</w:t>
      </w:r>
      <w:r w:rsidR="00BD3DB9" w:rsidRPr="007F1732">
        <w:rPr>
          <w:rFonts w:ascii="Bookman Old Style" w:hAnsi="Bookman Old Style"/>
          <w:sz w:val="22"/>
          <w:szCs w:val="22"/>
          <w:lang w:val="es-VE"/>
        </w:rPr>
        <w:t xml:space="preserve"> estar manifestándose los prolegómenos del 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final</w:t>
      </w:r>
      <w:r w:rsidR="00BD3DB9" w:rsidRPr="007F1732">
        <w:rPr>
          <w:rFonts w:ascii="Bookman Old Style" w:hAnsi="Bookman Old Style"/>
          <w:sz w:val="22"/>
          <w:szCs w:val="22"/>
          <w:lang w:val="es-VE"/>
        </w:rPr>
        <w:t xml:space="preserve"> de la hegemonía occidental y de Estados Unidos, su principal representante.</w:t>
      </w:r>
    </w:p>
    <w:p w14:paraId="1A375D43" w14:textId="3D3B749F" w:rsidR="00BD3DB9" w:rsidRPr="007F1732" w:rsidRDefault="00BD3DB9" w:rsidP="007F1732">
      <w:p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lang w:val="es-VE"/>
        </w:rPr>
      </w:pPr>
      <w:r w:rsidRPr="007F1732">
        <w:rPr>
          <w:rFonts w:ascii="Bookman Old Style" w:hAnsi="Bookman Old Style"/>
          <w:sz w:val="22"/>
          <w:szCs w:val="22"/>
          <w:lang w:val="es-VE"/>
        </w:rPr>
        <w:t xml:space="preserve">Todo ello expone una situación de elevada incertidumbre en la medida que Estados Unidos </w:t>
      </w:r>
      <w:r w:rsidR="00A876B7" w:rsidRPr="007F1732">
        <w:rPr>
          <w:rFonts w:ascii="Bookman Old Style" w:hAnsi="Bookman Old Style"/>
          <w:sz w:val="22"/>
          <w:szCs w:val="22"/>
          <w:lang w:val="es-VE"/>
        </w:rPr>
        <w:t>-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como ha sido natural en el pasado con otras potencias- resiste su declive y lo </w:t>
      </w:r>
      <w:r w:rsidR="00A876B7" w:rsidRPr="007F1732">
        <w:rPr>
          <w:rFonts w:ascii="Bookman Old Style" w:hAnsi="Bookman Old Style"/>
          <w:sz w:val="22"/>
          <w:szCs w:val="22"/>
          <w:lang w:val="es-VE"/>
        </w:rPr>
        <w:t xml:space="preserve">hace 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con los instrumentos que tiene a su alcance, el principal de los cuales es su poderío militar utilizado como herramienta de amenaza, chantaje, agresión, intervención, guerra, conflicto, asesinato y muerte. </w:t>
      </w:r>
    </w:p>
    <w:p w14:paraId="55712398" w14:textId="60B419DF" w:rsidR="0044030A" w:rsidRPr="00A63628" w:rsidRDefault="00A876B7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</w:pPr>
      <w:r w:rsidRPr="007F1732">
        <w:rPr>
          <w:rFonts w:ascii="Bookman Old Style" w:hAnsi="Bookman Old Style"/>
          <w:sz w:val="22"/>
          <w:szCs w:val="22"/>
          <w:lang w:val="es-VE"/>
        </w:rPr>
        <w:t>Uno puede suponer que finalmente se impondrá la racionalidad y el fantasma destructivo de una guerra termonuclear no llegue a ocurrir. Lamentablemente, las señales que se envían desde Occidente en ese sentido no son alentadoras. En el horizonte del liderazgo estadounidense y europeo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>,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 se observa un panorama de mediocridad, estulticia e ignorancia</w:t>
      </w:r>
      <w:r w:rsidR="00E82B11" w:rsidRPr="007F1732">
        <w:rPr>
          <w:rFonts w:ascii="Bookman Old Style" w:hAnsi="Bookman Old Style"/>
          <w:sz w:val="22"/>
          <w:szCs w:val="22"/>
          <w:lang w:val="es-VE"/>
        </w:rPr>
        <w:t xml:space="preserve"> que a veces asusta</w:t>
      </w:r>
      <w:r w:rsidRPr="007F1732">
        <w:rPr>
          <w:rFonts w:ascii="Bookman Old Style" w:hAnsi="Bookman Old Style"/>
          <w:sz w:val="22"/>
          <w:szCs w:val="22"/>
          <w:lang w:val="es-VE"/>
        </w:rPr>
        <w:t xml:space="preserve">. </w:t>
      </w:r>
      <w:r w:rsidRPr="00A63628">
        <w:rPr>
          <w:rFonts w:ascii="Bookman Old Style" w:hAnsi="Bookman Old Style"/>
          <w:b/>
          <w:sz w:val="22"/>
          <w:szCs w:val="22"/>
          <w:lang w:val="es-VE"/>
        </w:rPr>
        <w:t>Estas “cualidades” vistas en su conjunto</w:t>
      </w:r>
      <w:r w:rsidR="007914CE" w:rsidRPr="00A63628">
        <w:rPr>
          <w:rFonts w:ascii="Bookman Old Style" w:hAnsi="Bookman Old Style"/>
          <w:b/>
          <w:sz w:val="22"/>
          <w:szCs w:val="22"/>
          <w:lang w:val="es-VE"/>
        </w:rPr>
        <w:t xml:space="preserve"> son las que el </w:t>
      </w:r>
      <w:proofErr w:type="spellStart"/>
      <w:r w:rsidR="00520500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profes</w:t>
      </w:r>
      <w:r w:rsidR="00A63628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s</w:t>
      </w:r>
      <w:r w:rsidR="00520500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or</w:t>
      </w:r>
      <w:proofErr w:type="spellEnd"/>
      <w:r w:rsidR="00520500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Sergei A. </w:t>
      </w:r>
      <w:proofErr w:type="spellStart"/>
      <w:r w:rsidR="00520500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Karaganov</w:t>
      </w:r>
      <w:proofErr w:type="spellEnd"/>
      <w:r w:rsidR="00520500" w:rsidRPr="00A63628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, </w:t>
      </w:r>
      <w:r w:rsidR="00520500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presidente honorario del Consejo de Política Exterior y de Defensa</w:t>
      </w:r>
      <w:r w:rsidR="007914CE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 xml:space="preserve"> de Rusia</w:t>
      </w:r>
      <w:r w:rsidR="0044030A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,</w:t>
      </w:r>
      <w:r w:rsidR="00520500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 xml:space="preserve"> </w:t>
      </w:r>
      <w:r w:rsidR="007914CE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denomina</w:t>
      </w:r>
      <w:r w:rsidR="00520500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 </w:t>
      </w:r>
      <w:r w:rsidR="00520500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“parasitismo estratégico”</w:t>
      </w:r>
      <w:r w:rsidR="00E82B11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,</w:t>
      </w:r>
      <w:r w:rsidR="0044030A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caracterizado por la pérdida de las élites occidentales de los sentidos de la historia y de la </w:t>
      </w:r>
      <w:proofErr w:type="spellStart"/>
      <w:r w:rsidR="0044030A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autopreservación</w:t>
      </w:r>
      <w:proofErr w:type="spellEnd"/>
      <w:r w:rsidR="0044030A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14:paraId="7755CD4C" w14:textId="41C6F744" w:rsidR="00B23659" w:rsidRPr="007F1732" w:rsidRDefault="0044030A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</w:pP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Los hechos apuntan en esa dirección. Cuando el Congreso de Estados Unidos apr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obó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un presupuesto de 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casi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100 mil millones de dólares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para escalar los conflictos a nivel mundial, 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estaban 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apunta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ndo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a la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necesidad de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salvaguarda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r</w:t>
      </w:r>
      <w:r w:rsidR="00B23659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su economía -en crisis desde hace más de 40 años- de la única manera que pueden hacerlo: tratando de reflotar su principal industria, la de armamento, para lo cual necesitan que en el mundo haya guerras o cuando menos, conflicto. 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Algunos se preguntarán 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de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cuál crisis estoy hablando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cuando al contrario, lo que se observa es una maravillosa realidad de alfombras rojas, vestidos largos, lujosos yates y costosas joyas que transmiten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los medios </w:t>
      </w:r>
      <w:r w:rsidR="00A63628">
        <w:rPr>
          <w:rStyle w:val="Textoennegrita"/>
          <w:rFonts w:ascii="Bookman Old Style" w:hAnsi="Bookman Old Style"/>
          <w:b w:val="0"/>
          <w:bCs w:val="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mediáticos 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de comunicación imperiales como expresión del éxito del sistema</w:t>
      </w:r>
      <w:r w:rsidR="00E82B11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.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Al respecto, me estoy refiriendo 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a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que todo eso ayuda a tapar el aprieto  de una economía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que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desde la década de los 80 del siglo pasado</w:t>
      </w:r>
      <w:r w:rsidR="00782FD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se sostiene 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a través de la emisión de dólares inorgánicos que han inundado al mundo</w:t>
      </w:r>
    </w:p>
    <w:p w14:paraId="00636E56" w14:textId="16B196FF" w:rsidR="007914CE" w:rsidRPr="007F1732" w:rsidRDefault="00B23659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</w:pPr>
      <w:proofErr w:type="spellStart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Clausewitz</w:t>
      </w:r>
      <w:proofErr w:type="spellEnd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apuntó que: “La guerra es la continuación de la política por medios violentos”. A su vez, Lenin dijo que la  política es la expresión concentrada de la economía”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, de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ello se puede deducir claramente que toda</w:t>
      </w:r>
      <w:r w:rsidR="00854A76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guerra persigue objetivos económicos. En este caso, repito, se trata de salvar a Estados Unidos y a la economía capitalista del colapso.</w:t>
      </w:r>
    </w:p>
    <w:p w14:paraId="08EBA3D4" w14:textId="17817D89" w:rsidR="003A243D" w:rsidRPr="007F1732" w:rsidRDefault="00854A76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</w:pP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E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se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paquete de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alrededor de 100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mil millones de dólares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,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de forma patente está orientado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a generar conflictos y desatar guerras: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US$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61.000 para Ucrania</w:t>
      </w:r>
      <w:r w:rsidR="003A243D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(contra Rusia)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,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US$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26.400 para Israel</w:t>
      </w:r>
      <w:r w:rsidR="003A243D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(contra Irán)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y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US$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8.100 para Taiwán</w:t>
      </w:r>
      <w:r w:rsidR="003A243D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(contra China)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.</w:t>
      </w:r>
      <w:r w:rsidR="003A243D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Tres conflictos que Occidente ostensiblemente está perdiendo sin que se observen posibilidades ciertas de reversión.</w:t>
      </w:r>
    </w:p>
    <w:p w14:paraId="4C9CA9E1" w14:textId="788AA454" w:rsidR="00854A76" w:rsidRPr="007F1732" w:rsidRDefault="003A243D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</w:pP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En el caso de Ucrania, cuando a todas luces, Rusia está avanzando en sus planes, “sin prisas pero sin pausas”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,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no es posible pensar que lo que Kiev no pudo hacer cuando recibió 200 mil millones de dólares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en dos años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y tenía 500 mil combatientes más, lo pueda realizar con 61 mil millones de dólares (que en realidad son 25, porque el resto se quedará en Estados Unidos) y cuando ya no cuenta con la principal masa de combatientes, oficiales y soldados experimentados, jóvenes y con fervor patriótico que hoy ya no tiene. 500 mil combatientes </w:t>
      </w:r>
      <w:proofErr w:type="gramStart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ha</w:t>
      </w:r>
      <w:proofErr w:type="gramEnd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enviado </w:t>
      </w:r>
      <w:proofErr w:type="spellStart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Zelenski</w:t>
      </w:r>
      <w:proofErr w:type="spellEnd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a la muerte, solo para satisfacer al Complejo Militar Industrial estadounidense y a la estupidez europea.  </w:t>
      </w:r>
    </w:p>
    <w:p w14:paraId="3FF96719" w14:textId="69DD7887" w:rsidR="0054226B" w:rsidRPr="007F1732" w:rsidRDefault="003A243D" w:rsidP="007F1732">
      <w:p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</w:pP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Cuando  de irracionalidad se habla, me refiero precisamente a eso</w:t>
      </w:r>
      <w:r w:rsidR="0054226B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,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a los</w:t>
      </w:r>
      <w:r w:rsidR="0054226B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500 mil jóvenes ucranianos sacrificados sin sentido,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aunque </w:t>
      </w:r>
      <w:r w:rsidR="0054226B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también se pueden poner otros ejemplos. Veamos: </w:t>
      </w:r>
    </w:p>
    <w:p w14:paraId="4DB14979" w14:textId="5EDACBBC" w:rsidR="003A243D" w:rsidRPr="007F1732" w:rsidRDefault="0054226B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</w:pP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Alemania renunci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ó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a sostener su economía basada en la energía barata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que le proporcionaba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Rusia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. Prefirió 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destruir su industria y someter a sus ciudadanos a un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lastRenderedPageBreak/>
        <w:t xml:space="preserve">enorme 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incremento 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en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sus gastos en combustible. Mientras tanto, se h</w:t>
      </w:r>
      <w:r w:rsidR="00952568"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izo</w:t>
      </w:r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cómplice de la destrucción del gasoducto Nord </w:t>
      </w:r>
      <w:proofErr w:type="spellStart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>Stream</w:t>
      </w:r>
      <w:proofErr w:type="spellEnd"/>
      <w:r w:rsidRPr="007F1732">
        <w:rPr>
          <w:rStyle w:val="Textoennegrita"/>
          <w:rFonts w:ascii="Bookman Old Style" w:hAnsi="Bookman Old Style"/>
          <w:b w:val="0"/>
          <w:bCs w:val="0"/>
          <w:sz w:val="22"/>
          <w:szCs w:val="22"/>
          <w:shd w:val="clear" w:color="auto" w:fill="FFFFFF"/>
        </w:rPr>
        <w:t xml:space="preserve"> 1 (construido por una empresa alemana) para después seguir pagando la cobertura de los seguros de ese gasoducto, toda vez que está obligado contractualmente.</w:t>
      </w:r>
    </w:p>
    <w:p w14:paraId="16AFAFC6" w14:textId="0234627E" w:rsidR="0054226B" w:rsidRPr="007F1732" w:rsidRDefault="0054226B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Mientras sostiene un discurso profundamente anti ruso y asume como estandarte las sanciones contra </w:t>
      </w:r>
      <w:r w:rsidR="0095256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Moscú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, España importa hoy casi el doble del gas que </w:t>
      </w:r>
      <w:r w:rsidR="0095256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le enviaba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ese país antes de febrero de 2022. Es decir</w:t>
      </w:r>
      <w:r w:rsidR="0095256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mientras en 2021 llegaron a España, 37.027 </w:t>
      </w:r>
      <w:proofErr w:type="spellStart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gigavatios</w:t>
      </w:r>
      <w:proofErr w:type="spellEnd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hora de gas natural ruso, en el año 2023</w:t>
      </w:r>
      <w:r w:rsidR="00E20BF0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obtuvieron 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72.690 </w:t>
      </w:r>
      <w:proofErr w:type="spellStart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GWh</w:t>
      </w:r>
      <w:proofErr w:type="spellEnd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 o sea, prácticamente el doble. </w:t>
      </w:r>
    </w:p>
    <w:p w14:paraId="2B9476EB" w14:textId="5C6B6C72" w:rsidR="00E20BF0" w:rsidRPr="007F1732" w:rsidRDefault="00E20BF0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En 2022, el entonces primer ministro de Letonia </w:t>
      </w:r>
      <w:proofErr w:type="spellStart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Krisjanis</w:t>
      </w:r>
      <w:proofErr w:type="spellEnd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 </w:t>
      </w:r>
      <w:proofErr w:type="spellStart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Karins</w:t>
      </w:r>
      <w:proofErr w:type="spellEnd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, país de 64,5 mil Km² y 1,8 millones de habitantes </w:t>
      </w:r>
      <w:r w:rsidR="00952568" w:rsidRPr="007F1732">
        <w:rPr>
          <w:rFonts w:ascii="Bookman Old Style" w:hAnsi="Bookman Old Style"/>
          <w:sz w:val="22"/>
          <w:szCs w:val="22"/>
          <w:shd w:val="clear" w:color="auto" w:fill="FFFFFF"/>
        </w:rPr>
        <w:t>que tiene una</w:t>
      </w:r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 fuerzas armadas </w:t>
      </w:r>
      <w:r w:rsidR="00952568" w:rsidRPr="007F1732">
        <w:rPr>
          <w:rFonts w:ascii="Bookman Old Style" w:hAnsi="Bookman Old Style"/>
          <w:sz w:val="22"/>
          <w:szCs w:val="22"/>
          <w:shd w:val="clear" w:color="auto" w:fill="FFFFFF"/>
        </w:rPr>
        <w:t>de</w:t>
      </w:r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 </w:t>
      </w:r>
      <w:r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> 5</w:t>
      </w:r>
      <w:r w:rsidR="002D33C7"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>.</w:t>
      </w:r>
      <w:r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>500 efectivos regulares y 8</w:t>
      </w:r>
      <w:r w:rsidR="002D33C7"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>.</w:t>
      </w:r>
      <w:r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>500 en la reserva, envalentonado por su membresía en la OTAN, hizo un llamado</w:t>
      </w:r>
      <w:r w:rsidR="002D33C7"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 xml:space="preserve"> a derrotar militarmente a Rusia como único camino para lograr la paz. </w:t>
      </w:r>
      <w:r w:rsidRPr="007F1732">
        <w:rPr>
          <w:rFonts w:ascii="Bookman Old Style" w:hAnsi="Bookman Old Style" w:cs="Arial"/>
          <w:sz w:val="22"/>
          <w:szCs w:val="22"/>
          <w:shd w:val="clear" w:color="auto" w:fill="FFFFFF"/>
        </w:rPr>
        <w:t xml:space="preserve"> </w:t>
      </w:r>
    </w:p>
    <w:p w14:paraId="31ABC771" w14:textId="6D354C18" w:rsidR="00E20BF0" w:rsidRPr="00A63628" w:rsidRDefault="00E20BF0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Fonts w:ascii="Bookman Old Style" w:hAnsi="Bookman Old Style"/>
          <w:b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n e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l mismo momento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(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en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tre el domingo 26 y el martes 28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de mayo)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que 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en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Gaza, Israel realizaba nueva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s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matanza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s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causantes de casi 200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 muertos y 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500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heridos para sumarse a los más de 36 mil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fallecidos y 81 mil heridos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que la invasión nazi sionista ha producido desde el 7 de octubre pasado</w:t>
      </w:r>
      <w:r w:rsidR="00461C89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, </w:t>
      </w:r>
      <w:r w:rsidR="00461C89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 xml:space="preserve">el vocero del </w:t>
      </w:r>
      <w:r w:rsidR="002D33C7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>P</w:t>
      </w:r>
      <w:r w:rsidR="00461C89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 xml:space="preserve">entágono John </w:t>
      </w:r>
      <w:proofErr w:type="spellStart"/>
      <w:r w:rsidR="00461C89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>Kirby</w:t>
      </w:r>
      <w:proofErr w:type="spellEnd"/>
      <w:r w:rsidR="00461C89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 xml:space="preserve"> opinó que </w:t>
      </w:r>
      <w:r w:rsidR="00461C89" w:rsidRPr="00A63628">
        <w:rPr>
          <w:rFonts w:ascii="Bookman Old Style" w:hAnsi="Bookman Old Style" w:cs="Segoe UI"/>
          <w:b/>
          <w:sz w:val="22"/>
          <w:szCs w:val="22"/>
          <w:shd w:val="clear" w:color="auto" w:fill="FFFFFF"/>
        </w:rPr>
        <w:t xml:space="preserve"> no había ocurrido nada que impulsara a Estados Unidos a retirar la ayuda militar estadounidense a Israel porque este país </w:t>
      </w:r>
      <w:proofErr w:type="spellStart"/>
      <w:r w:rsidR="00461C89" w:rsidRPr="00A63628">
        <w:rPr>
          <w:rFonts w:ascii="Bookman Old Style" w:hAnsi="Bookman Old Style" w:cs="Segoe UI"/>
          <w:b/>
          <w:sz w:val="22"/>
          <w:szCs w:val="22"/>
          <w:shd w:val="clear" w:color="auto" w:fill="FFFFFF"/>
        </w:rPr>
        <w:t>aun</w:t>
      </w:r>
      <w:proofErr w:type="spellEnd"/>
      <w:r w:rsidR="00461C89" w:rsidRPr="00A63628">
        <w:rPr>
          <w:rFonts w:ascii="Bookman Old Style" w:hAnsi="Bookman Old Style" w:cs="Segoe UI"/>
          <w:b/>
          <w:sz w:val="22"/>
          <w:szCs w:val="22"/>
          <w:shd w:val="clear" w:color="auto" w:fill="FFFFFF"/>
        </w:rPr>
        <w:t xml:space="preserve"> “no había cruzado la línea roja”.</w:t>
      </w:r>
    </w:p>
    <w:p w14:paraId="228C011C" w14:textId="0B9A41C8" w:rsidR="00461C89" w:rsidRPr="007F1732" w:rsidRDefault="00461C89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Cualquiera que tenga un mínimo de conocimientos militares,  sabía que sostener una </w:t>
      </w:r>
      <w:r w:rsidR="005E32E3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minúscula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cabeza de playa</w:t>
      </w:r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en el asentamiento de </w:t>
      </w:r>
      <w:proofErr w:type="spellStart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Krynky</w:t>
      </w:r>
      <w:proofErr w:type="spellEnd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en la margen izquierda del río </w:t>
      </w:r>
      <w:proofErr w:type="spellStart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Donets</w:t>
      </w:r>
      <w:proofErr w:type="spellEnd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, bajo soberanía rusa y defender a ultranza las ciudades de </w:t>
      </w:r>
      <w:proofErr w:type="spellStart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Avdiivvka</w:t>
      </w:r>
      <w:proofErr w:type="spellEnd"/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y </w:t>
      </w:r>
      <w:proofErr w:type="spellStart"/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Artemivsk</w:t>
      </w:r>
      <w:proofErr w:type="spellEnd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(antes </w:t>
      </w:r>
      <w:proofErr w:type="spellStart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Bajmut</w:t>
      </w:r>
      <w:proofErr w:type="spellEnd"/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)</w:t>
      </w:r>
      <w:r w:rsidR="005E32E3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era</w:t>
      </w:r>
      <w:r w:rsidR="005E32E3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n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una total locura desde el punto de vista táctico y operativo. La decisión de la dirigencia ucraniana de hacerlo</w:t>
      </w:r>
      <w:r w:rsidR="005E32E3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solo se puede entender como la necesidad de </w:t>
      </w:r>
      <w:r w:rsidR="0036728F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obtener objetivos de propaganda a costa de la muerte innecesaria de decenas de miles de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jóvenes 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soldados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ucranianos</w:t>
      </w:r>
      <w:r w:rsidR="004A4C0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.</w:t>
      </w:r>
    </w:p>
    <w:p w14:paraId="0D37BF2E" w14:textId="25A6AC00" w:rsidR="005E32E3" w:rsidRPr="007F1732" w:rsidRDefault="005E32E3" w:rsidP="007F1732">
      <w:pPr>
        <w:pStyle w:val="Prrafodelista"/>
        <w:numPr>
          <w:ilvl w:val="0"/>
          <w:numId w:val="1"/>
        </w:num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Finalmente, carente de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explicaciones que permitieran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refutar las acciones de Rusia en defensa de su soberanía, el presidente </w:t>
      </w:r>
      <w:proofErr w:type="spellStart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Biden</w:t>
      </w:r>
      <w:proofErr w:type="spellEnd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concluyó que su homólogo ruso Vladimir Putin “era un loco hijo de puta”.</w:t>
      </w:r>
      <w:r w:rsidR="00CA650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Ese es el nivel argumentativo del líder de la nación más poderosa del planeta. En sus manos estamos.</w:t>
      </w:r>
    </w:p>
    <w:p w14:paraId="382C0580" w14:textId="20226505" w:rsidR="00FB5D81" w:rsidRPr="00A63628" w:rsidRDefault="005E32E3" w:rsidP="007F1732">
      <w:pPr>
        <w:spacing w:before="120" w:after="120" w:line="276" w:lineRule="auto"/>
        <w:jc w:val="both"/>
        <w:rPr>
          <w:rFonts w:ascii="Bookman Old Style" w:hAnsi="Bookman Old Style" w:cs="Open Sans"/>
          <w:b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Estos son solo algunos ejemplos de lo que </w:t>
      </w:r>
      <w:proofErr w:type="spellStart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denomino</w:t>
      </w:r>
      <w:proofErr w:type="spellEnd"/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“mediocridad, estulticia e ignorancia”</w:t>
      </w:r>
      <w:r w:rsidR="00FB5D8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del actual 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liderazgo occidental</w:t>
      </w:r>
      <w:r w:rsidR="00FB5D8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. En el mundo de hoy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="00FB5D8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estos ingredientes son gasolina para el fuego de la guerra. </w:t>
      </w:r>
      <w:r w:rsidR="00572998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 xml:space="preserve">Vuelvo al profesor </w:t>
      </w:r>
      <w:proofErr w:type="spellStart"/>
      <w:r w:rsidR="00572998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>Karaganov</w:t>
      </w:r>
      <w:proofErr w:type="spellEnd"/>
      <w:r w:rsidR="00572998" w:rsidRPr="00A63628">
        <w:rPr>
          <w:rFonts w:ascii="Bookman Old Style" w:hAnsi="Bookman Old Style" w:cs="Open Sans"/>
          <w:b/>
          <w:sz w:val="22"/>
          <w:szCs w:val="22"/>
          <w:shd w:val="clear" w:color="auto" w:fill="FFFFFF"/>
        </w:rPr>
        <w:t xml:space="preserve">: </w:t>
      </w:r>
      <w:r w:rsidR="00572998" w:rsidRPr="00A63628">
        <w:rPr>
          <w:rFonts w:ascii="Bookman Old Style" w:hAnsi="Bookman Old Style" w:cs="Open Sans"/>
          <w:sz w:val="22"/>
          <w:szCs w:val="22"/>
          <w:shd w:val="clear" w:color="auto" w:fill="FFFFFF"/>
        </w:rPr>
        <w:t>“</w:t>
      </w:r>
      <w:r w:rsidR="00572998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El delirio de masas está impidiendo que la razón regrese a Occidente”</w:t>
      </w:r>
      <w:r w:rsidR="002D33C7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. A continuación, el destacado académico ruso se</w:t>
      </w:r>
      <w:r w:rsidR="00572998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pregunta</w:t>
      </w:r>
      <w:r w:rsidR="00572998" w:rsidRPr="00A63628">
        <w:rPr>
          <w:rStyle w:val="Textoennegrita"/>
          <w:rFonts w:ascii="Bookman Old Style" w:hAnsi="Bookman Old Style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“</w:t>
      </w:r>
      <w:r w:rsidR="00572998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¿Cómo puede el resto del mundo lidiar con esta locura? ¿Y qué puede esperar el resto del mundo?</w:t>
      </w:r>
      <w:r w:rsidR="00CA6501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”</w:t>
      </w:r>
    </w:p>
    <w:p w14:paraId="5AA4CE06" w14:textId="4152FB4C" w:rsidR="004A4C07" w:rsidRPr="007F1732" w:rsidRDefault="00FB5D81" w:rsidP="007F1732">
      <w:pPr>
        <w:spacing w:before="120" w:after="120" w:line="276" w:lineRule="auto"/>
        <w:jc w:val="both"/>
        <w:rPr>
          <w:rFonts w:ascii="Bookman Old Style" w:hAnsi="Bookman Old Style" w:cs="Open Sans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Durante la segunda guerra mundial, antagónicamente enfrentados </w:t>
      </w:r>
      <w:r w:rsidR="005E32E3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desde el punto de vista ideológico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los líderes de la Unión Soviética José Stalin; de Estados Unidos, Franklin Roosevelt (Harry Truman tras el fallecimiento del anterior) y Winston Churchill del Reino Unido se reunieron varias veces y se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articularon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para derrotar al nazi fascismo.</w:t>
      </w:r>
    </w:p>
    <w:p w14:paraId="6754AD76" w14:textId="319FF508" w:rsidR="00FB5D81" w:rsidRPr="007F1732" w:rsidRDefault="00FB5D81" w:rsidP="007F1732">
      <w:pPr>
        <w:spacing w:before="120" w:after="120" w:line="276" w:lineRule="auto"/>
        <w:jc w:val="both"/>
        <w:rPr>
          <w:rFonts w:ascii="Bookman Old Style" w:hAnsi="Bookman Old Style" w:cs="Open Sans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Hoy, eso es imposible, al contrario, ante la posibilidad de que se llegara a una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pronta 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negociación y un acuerdo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que hubiera evitado la pérdida de centenares de miles de vidas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 fue el propio líder británico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Boris Johnson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quien abortó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esa contingencia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tras la ilusoria idea de obtener una victoria militar contra Rusia. Cerrando toda posibilidad al diálogo y la negociación, en Ucrania fue aprobada una ley que considera esa 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alternativa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como alta traición, dejando el camino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para Kiev, solo abierto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a una guerra que no tiene ninguna posibilidad de ganar. </w:t>
      </w:r>
    </w:p>
    <w:p w14:paraId="5ECCD094" w14:textId="2EF3BEEE" w:rsidR="00FB5D81" w:rsidRPr="007F1732" w:rsidRDefault="00FB5D81" w:rsidP="007F1732">
      <w:pPr>
        <w:spacing w:before="120" w:after="120" w:line="276" w:lineRule="auto"/>
        <w:jc w:val="both"/>
        <w:rPr>
          <w:rFonts w:ascii="Bookman Old Style" w:hAnsi="Bookman Old Style" w:cs="Open Sans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De ahí que, volviendo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a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la pregunta inicial, en medio de tanta irracionalidad y tanta mediocridad, se tengan dudas en</w:t>
      </w:r>
      <w:r w:rsidR="002D33C7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torno a la posibilidad o no de que se desate una tercera guerra mundial. De hecho, varios líderes occidentales, en Estados Unidos, Europa e Israel han hecho un llamado a la utilización de armas nucleares en los conflictos de Ucrania y Gaza, de manera tal, que no estamos ante una quimera irrealizable.</w:t>
      </w:r>
    </w:p>
    <w:p w14:paraId="7790D5C1" w14:textId="232DE57D" w:rsidR="00FB5D81" w:rsidRPr="007F1732" w:rsidRDefault="00FB5D81" w:rsidP="007F1732">
      <w:pPr>
        <w:spacing w:before="120" w:after="120" w:line="276" w:lineRule="auto"/>
        <w:jc w:val="both"/>
        <w:rPr>
          <w:rFonts w:ascii="Bookman Old Style" w:hAnsi="Bookman Old Style"/>
          <w:sz w:val="22"/>
          <w:szCs w:val="22"/>
          <w:shd w:val="clear" w:color="auto" w:fill="FFFFFF"/>
        </w:rPr>
      </w:pPr>
      <w:r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lastRenderedPageBreak/>
        <w:t xml:space="preserve">Solo queda apelar a la sensatez que </w:t>
      </w:r>
      <w:r w:rsidR="0057299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emana de la necesidad de evitar la destrucción de la vida en el planeta. Se ve difícil pero no imposible. Contra ello, atenta que</w:t>
      </w:r>
      <w:r w:rsidR="00CA650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,</w:t>
      </w:r>
      <w:r w:rsidR="0057299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como dice </w:t>
      </w:r>
      <w:r w:rsidR="00A63628">
        <w:rPr>
          <w:rFonts w:ascii="Bookman Old Style" w:hAnsi="Bookman Old Style" w:cs="Open Sans"/>
          <w:sz w:val="22"/>
          <w:szCs w:val="22"/>
          <w:u w:val="single"/>
          <w:shd w:val="clear" w:color="auto" w:fill="FFFFFF"/>
        </w:rPr>
        <w:t xml:space="preserve">el Professor </w:t>
      </w:r>
      <w:proofErr w:type="spellStart"/>
      <w:r w:rsidR="0057299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Karaganov</w:t>
      </w:r>
      <w:proofErr w:type="spellEnd"/>
      <w:r w:rsidR="00CA6501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>:</w:t>
      </w:r>
      <w:r w:rsidR="00572998" w:rsidRPr="007F1732">
        <w:rPr>
          <w:rFonts w:ascii="Bookman Old Style" w:hAnsi="Bookman Old Style" w:cs="Open Sans"/>
          <w:sz w:val="22"/>
          <w:szCs w:val="22"/>
          <w:shd w:val="clear" w:color="auto" w:fill="FFFFFF"/>
        </w:rPr>
        <w:t xml:space="preserve"> </w:t>
      </w:r>
      <w:proofErr w:type="gramStart"/>
      <w:r w:rsidR="00572998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“ </w:t>
      </w:r>
      <w:r w:rsidR="00C028A2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…</w:t>
      </w:r>
      <w:proofErr w:type="gramEnd"/>
      <w:r w:rsidR="00572998" w:rsidRPr="00A63628">
        <w:rPr>
          <w:rStyle w:val="Textoennegrita"/>
          <w:rFonts w:ascii="Bookman Old Style" w:hAnsi="Bookman Old Style"/>
          <w:bCs w:val="0"/>
          <w:sz w:val="22"/>
          <w:szCs w:val="22"/>
          <w:bdr w:val="none" w:sz="0" w:space="0" w:color="auto" w:frame="1"/>
          <w:shd w:val="clear" w:color="auto" w:fill="FFFFFF"/>
        </w:rPr>
        <w:t>el nivel intelectual de la mayoría de las élites ha caído bruscamente debido a los cambios en los estándares morales</w:t>
      </w:r>
      <w:r w:rsidR="00572998" w:rsidRPr="00A63628">
        <w:rPr>
          <w:rFonts w:ascii="Bookman Old Style" w:hAnsi="Bookman Old Style"/>
          <w:sz w:val="22"/>
          <w:szCs w:val="22"/>
          <w:shd w:val="clear" w:color="auto" w:fill="FFFFFF"/>
        </w:rPr>
        <w:t> </w:t>
      </w:r>
      <w:r w:rsidR="00572998" w:rsidRPr="00A63628">
        <w:rPr>
          <w:rFonts w:ascii="Bookman Old Style" w:hAnsi="Bookman Old Style"/>
          <w:b/>
          <w:sz w:val="22"/>
          <w:szCs w:val="22"/>
          <w:shd w:val="clear" w:color="auto" w:fill="FFFFFF"/>
        </w:rPr>
        <w:t>y al deterioro de su sistema de educación superior, especialmente en Europa”.</w:t>
      </w:r>
    </w:p>
    <w:p w14:paraId="31762088" w14:textId="32C9B012" w:rsidR="00572998" w:rsidRPr="007F1732" w:rsidRDefault="00572998" w:rsidP="007F1732">
      <w:pPr>
        <w:pStyle w:val="NormalWeb"/>
        <w:shd w:val="clear" w:color="auto" w:fill="FFFFFF"/>
        <w:spacing w:before="120" w:beforeAutospacing="0" w:after="120" w:afterAutospacing="0" w:line="276" w:lineRule="auto"/>
        <w:jc w:val="both"/>
        <w:textAlignment w:val="baseline"/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</w:pPr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Por lo pronto, la tarea es resistir, resistir y vencer. Finaliz</w:t>
      </w:r>
      <w:r w:rsidR="00C028A2" w:rsidRPr="007F1732">
        <w:rPr>
          <w:rFonts w:ascii="Bookman Old Style" w:hAnsi="Bookman Old Style"/>
          <w:sz w:val="22"/>
          <w:szCs w:val="22"/>
          <w:shd w:val="clear" w:color="auto" w:fill="FFFFFF"/>
        </w:rPr>
        <w:t>o</w:t>
      </w:r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 una vez más con el </w:t>
      </w:r>
      <w:proofErr w:type="spellStart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profe</w:t>
      </w:r>
      <w:r w:rsidR="00A63628">
        <w:rPr>
          <w:rFonts w:ascii="Bookman Old Style" w:hAnsi="Bookman Old Style"/>
          <w:sz w:val="22"/>
          <w:szCs w:val="22"/>
          <w:shd w:val="clear" w:color="auto" w:fill="FFFFFF"/>
        </w:rPr>
        <w:t>s</w:t>
      </w:r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sor</w:t>
      </w:r>
      <w:proofErr w:type="spellEnd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 </w:t>
      </w:r>
      <w:proofErr w:type="spellStart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>Karaganov</w:t>
      </w:r>
      <w:proofErr w:type="spellEnd"/>
      <w:r w:rsidRPr="007F1732">
        <w:rPr>
          <w:rFonts w:ascii="Bookman Old Style" w:hAnsi="Bookman Old Style"/>
          <w:sz w:val="22"/>
          <w:szCs w:val="22"/>
          <w:shd w:val="clear" w:color="auto" w:fill="FFFFFF"/>
        </w:rPr>
        <w:t xml:space="preserve">: </w:t>
      </w:r>
      <w:r w:rsidR="00C028A2" w:rsidRPr="007F1732">
        <w:rPr>
          <w:rFonts w:ascii="Bookman Old Style" w:hAnsi="Bookman Old Style"/>
          <w:sz w:val="22"/>
          <w:szCs w:val="22"/>
          <w:shd w:val="clear" w:color="auto" w:fill="FFFFFF"/>
        </w:rPr>
        <w:t>“</w:t>
      </w:r>
      <w:r w:rsidRPr="00A63628">
        <w:rPr>
          <w:rFonts w:ascii="Bookman Old Style" w:hAnsi="Bookman Old Style"/>
          <w:b/>
          <w:sz w:val="22"/>
          <w:szCs w:val="22"/>
        </w:rPr>
        <w:t>Debemos aprender unos de otros a vivir en paz, respetar y apoyar las culturas de los demás, desarrollar nuestra propia cultura y promoverla en todo el mundo. Pero, sobre todo, </w:t>
      </w:r>
      <w:r w:rsidRPr="00A63628">
        <w:rPr>
          <w:rStyle w:val="Textoennegrita"/>
          <w:rFonts w:ascii="Bookman Old Style" w:eastAsiaTheme="majorEastAsia" w:hAnsi="Bookman Old Style"/>
          <w:bCs w:val="0"/>
          <w:sz w:val="22"/>
          <w:szCs w:val="22"/>
          <w:bdr w:val="none" w:sz="0" w:space="0" w:color="auto" w:frame="1"/>
        </w:rPr>
        <w:t>debemos respetar la singularidad de cada pueblo y fomentar el enriquecimiento intercultural positivo”.</w:t>
      </w:r>
      <w:r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 xml:space="preserve"> Al igual que él soy optimista</w:t>
      </w:r>
      <w:r w:rsidR="00C028A2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 xml:space="preserve"> respecto del futuro</w:t>
      </w:r>
      <w:r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r w:rsidR="00C028A2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 xml:space="preserve">aunque </w:t>
      </w:r>
      <w:r w:rsidR="00CA6501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debemos ser</w:t>
      </w:r>
      <w:r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 xml:space="preserve"> capaces de evitar una Tercera Guerra Mundial. </w:t>
      </w:r>
      <w:r w:rsidR="00C028A2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“</w:t>
      </w:r>
      <w:r w:rsidR="00CA6501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E</w:t>
      </w:r>
      <w:r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sta es nuestra tarea común</w:t>
      </w:r>
      <w:r w:rsidR="00C028A2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”</w:t>
      </w:r>
      <w:r w:rsidR="00CA6501" w:rsidRPr="007F1732">
        <w:rPr>
          <w:rStyle w:val="Textoennegrita"/>
          <w:rFonts w:ascii="Bookman Old Style" w:eastAsiaTheme="majorEastAsia" w:hAnsi="Bookman Old Style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7CD41CCE" w14:textId="590564F0" w:rsidR="00520500" w:rsidRPr="00A63628" w:rsidRDefault="00A63628" w:rsidP="00A63628">
      <w:pPr>
        <w:pStyle w:val="NormalWeb"/>
        <w:shd w:val="clear" w:color="auto" w:fill="FFFFFF"/>
        <w:spacing w:before="120" w:beforeAutospacing="0" w:after="120" w:afterAutospacing="0" w:line="276" w:lineRule="auto"/>
        <w:jc w:val="both"/>
        <w:textAlignment w:val="baseline"/>
        <w:rPr>
          <w:rFonts w:ascii="Bookman Old Style" w:hAnsi="Bookman Old Style"/>
          <w:sz w:val="22"/>
          <w:szCs w:val="22"/>
          <w:u w:val="single"/>
        </w:rPr>
      </w:pPr>
      <w:r>
        <w:rPr>
          <w:rStyle w:val="Textoennegrita"/>
          <w:rFonts w:ascii="Bookman Old Style" w:eastAsiaTheme="majorEastAsia" w:hAnsi="Bookman Old Style"/>
          <w:sz w:val="22"/>
          <w:szCs w:val="22"/>
          <w:u w:val="single"/>
          <w:bdr w:val="none" w:sz="0" w:space="0" w:color="auto" w:frame="1"/>
        </w:rPr>
        <w:t>Lo subrayado/interpolado es nuestro.</w:t>
      </w:r>
      <w:bookmarkEnd w:id="0"/>
    </w:p>
    <w:sectPr w:rsidR="00520500" w:rsidRPr="00A63628" w:rsidSect="007F1732">
      <w:pgSz w:w="12240" w:h="20160" w:code="5"/>
      <w:pgMar w:top="1440" w:right="1080" w:bottom="184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B500F"/>
    <w:multiLevelType w:val="hybridMultilevel"/>
    <w:tmpl w:val="5920AA00"/>
    <w:lvl w:ilvl="0" w:tplc="646016A4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13B"/>
    <w:rsid w:val="001275B2"/>
    <w:rsid w:val="002D11C0"/>
    <w:rsid w:val="002D33C7"/>
    <w:rsid w:val="002D726B"/>
    <w:rsid w:val="002F0A36"/>
    <w:rsid w:val="0036728F"/>
    <w:rsid w:val="003A243D"/>
    <w:rsid w:val="00423441"/>
    <w:rsid w:val="0044030A"/>
    <w:rsid w:val="00461C89"/>
    <w:rsid w:val="004A4C07"/>
    <w:rsid w:val="00520500"/>
    <w:rsid w:val="00520D21"/>
    <w:rsid w:val="0054226B"/>
    <w:rsid w:val="00572998"/>
    <w:rsid w:val="005E32E3"/>
    <w:rsid w:val="00782FD6"/>
    <w:rsid w:val="007914CE"/>
    <w:rsid w:val="007F1732"/>
    <w:rsid w:val="00854A76"/>
    <w:rsid w:val="00952568"/>
    <w:rsid w:val="00A63628"/>
    <w:rsid w:val="00A876B7"/>
    <w:rsid w:val="00B23659"/>
    <w:rsid w:val="00BD3DB9"/>
    <w:rsid w:val="00C028A2"/>
    <w:rsid w:val="00CA6501"/>
    <w:rsid w:val="00DA025A"/>
    <w:rsid w:val="00E20BF0"/>
    <w:rsid w:val="00E82B11"/>
    <w:rsid w:val="00ED013B"/>
    <w:rsid w:val="00FB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6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D01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0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D01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D01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D01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D01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D01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D01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D01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0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0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D01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D01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D01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D01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D01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D01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D01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D01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D0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D01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D01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D01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D01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D013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D01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D0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D01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D013B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520500"/>
    <w:rPr>
      <w:b/>
      <w:bCs/>
    </w:rPr>
  </w:style>
  <w:style w:type="paragraph" w:styleId="NormalWeb">
    <w:name w:val="Normal (Web)"/>
    <w:basedOn w:val="Normal"/>
    <w:uiPriority w:val="99"/>
    <w:unhideWhenUsed/>
    <w:rsid w:val="0057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U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D01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0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D01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D01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D01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D01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D01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D01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D01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0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0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D01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D01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D01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D01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D01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D01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D01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D01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D0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D01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D01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D01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D01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D013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D01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D0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D01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D013B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520500"/>
    <w:rPr>
      <w:b/>
      <w:bCs/>
    </w:rPr>
  </w:style>
  <w:style w:type="paragraph" w:styleId="NormalWeb">
    <w:name w:val="Normal (Web)"/>
    <w:basedOn w:val="Normal"/>
    <w:uiPriority w:val="99"/>
    <w:unhideWhenUsed/>
    <w:rsid w:val="0057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U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3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1657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Rodriguez  Gelfenstein</dc:creator>
  <cp:keywords/>
  <dc:description/>
  <cp:lastModifiedBy>Luffi</cp:lastModifiedBy>
  <cp:revision>4</cp:revision>
  <cp:lastPrinted>2024-05-30T15:17:00Z</cp:lastPrinted>
  <dcterms:created xsi:type="dcterms:W3CDTF">2024-05-29T23:57:00Z</dcterms:created>
  <dcterms:modified xsi:type="dcterms:W3CDTF">2024-06-06T17:04:00Z</dcterms:modified>
</cp:coreProperties>
</file>